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81" w:rsidRPr="00EA2D81" w:rsidRDefault="00EA2D81" w:rsidP="00EA2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0"/>
          <w:szCs w:val="20"/>
          <w:lang w:eastAsia="it-IT"/>
        </w:rPr>
      </w:pPr>
      <w:bookmarkStart w:id="0" w:name="_GoBack"/>
      <w:bookmarkEnd w:id="0"/>
    </w:p>
    <w:p w:rsidR="00EA2D81" w:rsidRDefault="00EA2D81" w:rsidP="00476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it-IT"/>
        </w:rPr>
      </w:pPr>
    </w:p>
    <w:p w:rsidR="00EA2D81" w:rsidRDefault="00EA2D81" w:rsidP="00476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it-IT"/>
        </w:rPr>
      </w:pPr>
    </w:p>
    <w:p w:rsidR="00EA2D81" w:rsidRDefault="00EA2D81" w:rsidP="00476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it-IT"/>
        </w:rPr>
      </w:pPr>
    </w:p>
    <w:p w:rsidR="000A7F76" w:rsidRPr="00EA2D81" w:rsidRDefault="000A7F76" w:rsidP="00476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it-IT"/>
        </w:rPr>
      </w:pPr>
      <w:r w:rsidRPr="00EA2D81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it-IT"/>
        </w:rPr>
        <w:t>Proposta Anief</w:t>
      </w:r>
    </w:p>
    <w:p w:rsidR="000A7F76" w:rsidRPr="00EA2D81" w:rsidRDefault="000A7F76" w:rsidP="000A7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it-IT"/>
        </w:rPr>
      </w:pPr>
    </w:p>
    <w:p w:rsidR="000A7F76" w:rsidRPr="00EA2D81" w:rsidRDefault="00022AD1" w:rsidP="00476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A2D8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Atto n. </w:t>
      </w:r>
      <w:hyperlink r:id="rId6" w:anchor="inizio" w:tooltip="Vai alla scheda lavori" w:history="1">
        <w:r w:rsidRPr="00EA2D81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>38</w:t>
        </w:r>
        <w:r w:rsidR="00D964F3" w:rsidRPr="00EA2D81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>0</w:t>
        </w:r>
      </w:hyperlink>
    </w:p>
    <w:p w:rsidR="000A7F76" w:rsidRPr="00EA2D81" w:rsidRDefault="000A7F76" w:rsidP="00476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it-IT"/>
        </w:rPr>
      </w:pPr>
      <w:r w:rsidRPr="00EA2D81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it-IT"/>
        </w:rPr>
        <w:t>  </w:t>
      </w:r>
    </w:p>
    <w:p w:rsidR="00022AD1" w:rsidRPr="00EA2D81" w:rsidRDefault="00D964F3" w:rsidP="000A7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EA2D81">
        <w:rPr>
          <w:rFonts w:ascii="Times New Roman" w:eastAsia="Times New Roman" w:hAnsi="Times New Roman" w:cs="Times New Roman"/>
          <w:b/>
          <w:i/>
          <w:color w:val="474747"/>
          <w:sz w:val="24"/>
          <w:szCs w:val="24"/>
          <w:lang w:eastAsia="it-IT"/>
        </w:rPr>
        <w:t>Schema di decreto legislativo recante istituzione del sistema integrato di educazione e di istruzione dalla nascita sino a sei anni</w:t>
      </w:r>
      <w:r w:rsidR="00022AD1" w:rsidRPr="00EA2D8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, ai sensi dell’articolo 1,</w:t>
      </w:r>
      <w:r w:rsidR="00022AD1" w:rsidRPr="00EA2D8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commi 180, 181, lettera </w:t>
      </w:r>
      <w:r w:rsidRPr="00EA2D81">
        <w:rPr>
          <w:rFonts w:ascii="Times New Roman" w:hAnsi="Times New Roman" w:cs="Times New Roman"/>
          <w:b/>
          <w:i/>
          <w:iCs/>
          <w:sz w:val="24"/>
          <w:szCs w:val="24"/>
        </w:rPr>
        <w:t>e</w:t>
      </w:r>
      <w:r w:rsidR="00022AD1" w:rsidRPr="00EA2D81">
        <w:rPr>
          <w:rFonts w:ascii="Times New Roman" w:hAnsi="Times New Roman" w:cs="Times New Roman"/>
          <w:b/>
          <w:i/>
          <w:iCs/>
          <w:sz w:val="24"/>
          <w:szCs w:val="24"/>
        </w:rPr>
        <w:t>), e 182, della legge</w:t>
      </w:r>
      <w:r w:rsidR="00022AD1" w:rsidRPr="00EA2D81">
        <w:rPr>
          <w:rFonts w:ascii="Times New Roman" w:hAnsi="Times New Roman" w:cs="Times New Roman"/>
          <w:b/>
          <w:i/>
          <w:iCs/>
        </w:rPr>
        <w:t xml:space="preserve"> 13</w:t>
      </w:r>
      <w:r w:rsidR="00476B9A" w:rsidRPr="00EA2D81">
        <w:rPr>
          <w:rFonts w:ascii="Times New Roman" w:hAnsi="Times New Roman" w:cs="Times New Roman"/>
          <w:b/>
          <w:i/>
          <w:iCs/>
        </w:rPr>
        <w:t xml:space="preserve"> </w:t>
      </w:r>
      <w:r w:rsidR="00022AD1" w:rsidRPr="00EA2D81">
        <w:rPr>
          <w:rFonts w:ascii="Times New Roman" w:hAnsi="Times New Roman" w:cs="Times New Roman"/>
          <w:b/>
          <w:i/>
          <w:iCs/>
        </w:rPr>
        <w:t>luglio 2015, n. 107</w:t>
      </w:r>
      <w:r w:rsidR="00476B9A" w:rsidRPr="00EA2D81">
        <w:rPr>
          <w:rFonts w:ascii="Times New Roman" w:hAnsi="Times New Roman" w:cs="Times New Roman"/>
          <w:b/>
          <w:i/>
          <w:iCs/>
        </w:rPr>
        <w:t>.</w:t>
      </w:r>
    </w:p>
    <w:p w:rsidR="00022AD1" w:rsidRPr="00EA2D81" w:rsidRDefault="00022AD1" w:rsidP="00022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it-IT"/>
        </w:rPr>
      </w:pPr>
    </w:p>
    <w:p w:rsidR="000A7F76" w:rsidRPr="00EA2D81" w:rsidRDefault="000A7F76" w:rsidP="000A7F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2D8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Relazione illustrativa degli emendamenti proposti</w:t>
      </w:r>
    </w:p>
    <w:p w:rsidR="000A7F76" w:rsidRPr="00EA2D81" w:rsidRDefault="000A7F76" w:rsidP="00C62E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F76" w:rsidRPr="00EA2D81" w:rsidRDefault="000A7F76" w:rsidP="00C62E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6D90" w:rsidRPr="00EA2D81" w:rsidRDefault="000A7F76" w:rsidP="00476D90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2D81">
        <w:rPr>
          <w:rFonts w:ascii="Times New Roman" w:hAnsi="Times New Roman" w:cs="Times New Roman"/>
          <w:sz w:val="20"/>
          <w:szCs w:val="20"/>
        </w:rPr>
        <w:t xml:space="preserve">All’art. 1, comma 2, alla fine del periodo inserire il seguente testo: “, </w:t>
      </w:r>
      <w:r w:rsidRPr="00EA2D81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l’anno terminale rientrando nel diritto-dovere all’istruzione e formazione di cui all’a</w:t>
      </w:r>
      <w:r w:rsidRPr="00EA2D81">
        <w:rPr>
          <w:rFonts w:ascii="Times New Roman" w:hAnsi="Times New Roman" w:cs="Times New Roman"/>
          <w:i/>
          <w:sz w:val="20"/>
          <w:szCs w:val="20"/>
        </w:rPr>
        <w:t xml:space="preserve">rt. 1, </w:t>
      </w:r>
      <w:r w:rsidRPr="00EA2D81">
        <w:rPr>
          <w:rFonts w:ascii="Times New Roman" w:hAnsi="Times New Roman" w:cs="Times New Roman"/>
          <w:i/>
          <w:snapToGrid w:val="0"/>
          <w:sz w:val="20"/>
          <w:szCs w:val="20"/>
        </w:rPr>
        <w:t>comma 622, della L</w:t>
      </w:r>
      <w:r w:rsidRPr="00EA2D81">
        <w:rPr>
          <w:rFonts w:ascii="Times New Roman" w:hAnsi="Times New Roman" w:cs="Times New Roman"/>
          <w:i/>
          <w:sz w:val="20"/>
          <w:szCs w:val="20"/>
        </w:rPr>
        <w:t>egge 296/2006.</w:t>
      </w:r>
      <w:r w:rsidRPr="00EA2D81">
        <w:rPr>
          <w:rFonts w:ascii="Times New Roman" w:hAnsi="Times New Roman" w:cs="Times New Roman"/>
          <w:sz w:val="20"/>
          <w:szCs w:val="20"/>
        </w:rPr>
        <w:t>”</w:t>
      </w:r>
      <w:r w:rsidR="00F32D17" w:rsidRPr="00EA2D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6D90" w:rsidRPr="00EA2D81" w:rsidRDefault="00476D90" w:rsidP="00476D90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2D81">
        <w:rPr>
          <w:rFonts w:ascii="Times New Roman" w:hAnsi="Times New Roman" w:cs="Times New Roman"/>
          <w:sz w:val="20"/>
          <w:szCs w:val="20"/>
        </w:rPr>
        <w:t>All’art. 2, inserire il seguente comma 8: “</w:t>
      </w:r>
      <w:r w:rsidRPr="00EA2D81">
        <w:rPr>
          <w:rFonts w:ascii="Times New Roman" w:hAnsi="Times New Roman" w:cs="Times New Roman"/>
          <w:i/>
          <w:sz w:val="20"/>
          <w:szCs w:val="20"/>
        </w:rPr>
        <w:t xml:space="preserve">8. Rientrando, l’ultimo anno del Sistema integrato, nel diritto-dovere all’istruzione e alla formazione, di cui all’art. 1, </w:t>
      </w:r>
      <w:r w:rsidRPr="00EA2D81">
        <w:rPr>
          <w:rFonts w:ascii="Times New Roman" w:hAnsi="Times New Roman" w:cs="Times New Roman"/>
          <w:i/>
          <w:snapToGrid w:val="0"/>
          <w:sz w:val="20"/>
          <w:szCs w:val="20"/>
        </w:rPr>
        <w:t>comma 622, della L</w:t>
      </w:r>
      <w:r w:rsidRPr="00EA2D81">
        <w:rPr>
          <w:rFonts w:ascii="Times New Roman" w:hAnsi="Times New Roman" w:cs="Times New Roman"/>
          <w:i/>
          <w:sz w:val="20"/>
          <w:szCs w:val="20"/>
        </w:rPr>
        <w:t xml:space="preserve">egge 296/2006, l’offerta formativa ne va programmata in continuità con il progetto pedagogico del primo biennio della Scuola primaria, tenuto conto delle Indicazioni nazionali per il curricolo della scuola dell'infanzia. </w:t>
      </w:r>
      <w:r w:rsidRPr="00EA2D81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5. I livelli essenziali di cui alla presente legge costituiscono requisiti per l'accreditamento dei servizi per l'infanzia e per il riconoscimento della parità alle scuole dell'infanzia non statali.</w:t>
      </w:r>
      <w:r w:rsidRPr="00EA2D81">
        <w:rPr>
          <w:rFonts w:ascii="Times New Roman" w:eastAsia="Times New Roman" w:hAnsi="Times New Roman" w:cs="Times New Roman"/>
          <w:sz w:val="20"/>
          <w:szCs w:val="20"/>
          <w:lang w:eastAsia="it-IT"/>
        </w:rPr>
        <w:t>”</w:t>
      </w:r>
    </w:p>
    <w:p w:rsidR="00476D90" w:rsidRPr="00EA2D81" w:rsidRDefault="00476D90" w:rsidP="00476D90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2D81">
        <w:rPr>
          <w:rFonts w:ascii="Times New Roman" w:eastAsia="Times New Roman" w:hAnsi="Times New Roman" w:cs="Times New Roman"/>
          <w:sz w:val="20"/>
          <w:szCs w:val="20"/>
          <w:lang w:eastAsia="it-IT"/>
        </w:rPr>
        <w:t>All’art. 8, inserire il comma 5: “</w:t>
      </w:r>
      <w:r w:rsidRPr="00EA2D81">
        <w:rPr>
          <w:rFonts w:ascii="Times New Roman" w:hAnsi="Times New Roman" w:cs="Times New Roman"/>
          <w:i/>
          <w:sz w:val="20"/>
          <w:szCs w:val="20"/>
        </w:rPr>
        <w:t>5. Fin dal primo anno di attuazione, il Piano assicura il servizio a tutti i bambini che frequentano l’anno terminale del Sistema integrato, in quanto accedono al diritto-dovere all’istruzione e alla formazione.</w:t>
      </w:r>
      <w:r w:rsidRPr="00EA2D81">
        <w:rPr>
          <w:rFonts w:ascii="Times New Roman" w:eastAsia="Times New Roman" w:hAnsi="Times New Roman" w:cs="Times New Roman"/>
          <w:sz w:val="20"/>
          <w:szCs w:val="20"/>
          <w:lang w:eastAsia="it-IT"/>
        </w:rPr>
        <w:t>”</w:t>
      </w:r>
    </w:p>
    <w:p w:rsidR="00476D90" w:rsidRPr="00EA2D81" w:rsidRDefault="00476D90" w:rsidP="00476D90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2D81">
        <w:rPr>
          <w:rFonts w:ascii="Times New Roman" w:eastAsia="Times New Roman" w:hAnsi="Times New Roman" w:cs="Times New Roman"/>
          <w:sz w:val="20"/>
          <w:szCs w:val="20"/>
          <w:lang w:eastAsia="it-IT"/>
        </w:rPr>
        <w:t>All’art. 12, comma 6, dopo le parole “</w:t>
      </w:r>
      <w:r w:rsidRPr="00EA2D81">
        <w:rPr>
          <w:rFonts w:ascii="Times New Roman" w:hAnsi="Times New Roman" w:cs="Times New Roman"/>
          <w:i/>
          <w:sz w:val="20"/>
          <w:szCs w:val="20"/>
        </w:rPr>
        <w:t>generalizzazione dell'offerta</w:t>
      </w:r>
      <w:r w:rsidRPr="00EA2D81">
        <w:rPr>
          <w:rFonts w:ascii="Times New Roman" w:hAnsi="Times New Roman" w:cs="Times New Roman"/>
          <w:sz w:val="20"/>
          <w:szCs w:val="20"/>
        </w:rPr>
        <w:t>” inserire il seguente testo “</w:t>
      </w:r>
      <w:r w:rsidRPr="00EA2D81">
        <w:rPr>
          <w:rFonts w:ascii="Times New Roman" w:hAnsi="Times New Roman" w:cs="Times New Roman"/>
          <w:i/>
          <w:sz w:val="20"/>
          <w:szCs w:val="20"/>
        </w:rPr>
        <w:t>- con attivazione immediata di quella dell’anno terminale del Servizio integrato, per l’adempimento del diritto-dovere all’istruzione e alla formazione -</w:t>
      </w:r>
      <w:r w:rsidRPr="00EA2D81">
        <w:rPr>
          <w:rFonts w:ascii="Times New Roman" w:hAnsi="Times New Roman" w:cs="Times New Roman"/>
          <w:sz w:val="20"/>
          <w:szCs w:val="20"/>
        </w:rPr>
        <w:t>”</w:t>
      </w:r>
    </w:p>
    <w:p w:rsidR="005237B6" w:rsidRPr="00EA2D81" w:rsidRDefault="005237B6" w:rsidP="005237B6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37B6" w:rsidRPr="00EA2D81" w:rsidRDefault="00A04316" w:rsidP="00A043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2D81">
        <w:rPr>
          <w:rFonts w:ascii="Times New Roman" w:hAnsi="Times New Roman" w:cs="Times New Roman"/>
          <w:sz w:val="20"/>
          <w:szCs w:val="20"/>
        </w:rPr>
        <w:t xml:space="preserve">La norma intende anticipare l’obbligo scolastico inserendo l’ultimo dei sei anni del Sistema integrato nel primo del </w:t>
      </w:r>
      <w:r w:rsidRPr="00EA2D81">
        <w:rPr>
          <w:rFonts w:ascii="Times New Roman" w:hAnsi="Times New Roman" w:cs="Times New Roman"/>
          <w:i/>
          <w:sz w:val="20"/>
          <w:szCs w:val="20"/>
        </w:rPr>
        <w:t>diritto-dovere all’istruzione e alla formazione</w:t>
      </w:r>
      <w:r w:rsidRPr="00EA2D81">
        <w:rPr>
          <w:rFonts w:ascii="Times New Roman" w:hAnsi="Times New Roman" w:cs="Times New Roman"/>
          <w:sz w:val="20"/>
          <w:szCs w:val="20"/>
        </w:rPr>
        <w:t xml:space="preserve">. Il fine risponde ai mutamenti culturali del nostro tempo, offrendo – pur senza derogare dalle Indicazioni nazionali per il curricolo della scuola dell'infanzia e del primo ciclo di istruzione - un servizio che valorizzi </w:t>
      </w:r>
      <w:r w:rsidRPr="00EA2D81">
        <w:rPr>
          <w:rFonts w:ascii="Times New Roman" w:eastAsia="Times New Roman" w:hAnsi="Times New Roman" w:cs="Times New Roman"/>
          <w:sz w:val="20"/>
          <w:szCs w:val="20"/>
          <w:lang w:eastAsia="it-IT"/>
        </w:rPr>
        <w:t>le potenzialità di bambini (vivono uno spazio relazionale e uno spazio cognitivo più dinamici che le precedenti generazioni), e che  - pur mantenendo in 10 anni la durata del diritto-dovere all’istruzione e alla formazione – allinea ai colleghi europei gli studenti italiani che conseguono il diploma in uscita dal sistema di istruzione e formazione secondaria.</w:t>
      </w:r>
      <w:r w:rsidRPr="00EA2D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37B6" w:rsidRPr="00EA2D81" w:rsidRDefault="005237B6" w:rsidP="00A043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6D90" w:rsidRPr="00EA2D81" w:rsidRDefault="00F32D17" w:rsidP="00EA2D81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2D81">
        <w:rPr>
          <w:rFonts w:ascii="Times New Roman" w:hAnsi="Times New Roman" w:cs="Times New Roman"/>
          <w:sz w:val="20"/>
          <w:szCs w:val="20"/>
        </w:rPr>
        <w:t>All’art. 1, introdurre il comma 5: “</w:t>
      </w:r>
      <w:r w:rsidRPr="00EA2D81">
        <w:rPr>
          <w:rFonts w:ascii="Times New Roman" w:hAnsi="Times New Roman" w:cs="Times New Roman"/>
          <w:i/>
          <w:sz w:val="20"/>
          <w:szCs w:val="20"/>
        </w:rPr>
        <w:t xml:space="preserve">5. Le risorse di personale </w:t>
      </w:r>
      <w:r w:rsidRPr="00EA2D81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necessarie a garantire i livelli essenziali delle prestazioni</w:t>
      </w:r>
      <w:r w:rsidRPr="00EA2D81">
        <w:rPr>
          <w:rFonts w:ascii="Times New Roman" w:hAnsi="Times New Roman" w:cs="Times New Roman"/>
          <w:i/>
          <w:sz w:val="20"/>
          <w:szCs w:val="20"/>
        </w:rPr>
        <w:t xml:space="preserve"> sono concordate, i</w:t>
      </w:r>
      <w:r w:rsidRPr="00EA2D81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n sede di Conferenza unificata (di cui all'articolo 8 del decreto legislativo 28 agosto 1997, n. 281, e successive modificazioni) dai diversi livelli istituzionali. </w:t>
      </w:r>
      <w:r w:rsidRPr="00EA2D81">
        <w:rPr>
          <w:rFonts w:ascii="Times New Roman" w:hAnsi="Times New Roman" w:cs="Times New Roman"/>
          <w:i/>
          <w:sz w:val="20"/>
          <w:szCs w:val="20"/>
        </w:rPr>
        <w:t>6. N</w:t>
      </w:r>
      <w:r w:rsidRPr="00EA2D81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ell’anno terminale del Sistema integrato, il servizio ai bambini è erogato </w:t>
      </w:r>
      <w:r w:rsidR="00EA2D81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in com</w:t>
      </w:r>
      <w:r w:rsidRPr="00EA2D81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presenza da insegnanti della scuola dell’infanzia e della primaria. 6. Per garantire il servizio</w:t>
      </w:r>
      <w:r w:rsidRPr="00EA2D81">
        <w:rPr>
          <w:rFonts w:ascii="Times New Roman" w:hAnsi="Times New Roman" w:cs="Times New Roman"/>
          <w:i/>
          <w:sz w:val="20"/>
          <w:szCs w:val="20"/>
        </w:rPr>
        <w:t xml:space="preserve"> sono prorogati i termini per </w:t>
      </w:r>
      <w:r w:rsidRPr="00EA2D81">
        <w:rPr>
          <w:rFonts w:ascii="Times New Roman" w:hAnsi="Times New Roman" w:cs="Times New Roman"/>
          <w:i/>
          <w:color w:val="000000"/>
          <w:sz w:val="20"/>
          <w:szCs w:val="20"/>
        </w:rPr>
        <w:t>i docenti dell’infanzia e della primaria che conseguono l’abilitazione per l’inserimento nella fascia aggiuntiva delle graduatorie ad esaurimento di cui all’articolo 1, commi 605, lettera c), e 607, della legge 27 dicembre 2006, n.</w:t>
      </w:r>
      <w:r w:rsidRPr="00EA2D81">
        <w:t> </w:t>
      </w:r>
      <w:r w:rsidRPr="00EA2D81">
        <w:rPr>
          <w:rFonts w:ascii="Times New Roman" w:hAnsi="Times New Roman" w:cs="Times New Roman"/>
          <w:i/>
          <w:color w:val="000000"/>
          <w:sz w:val="20"/>
          <w:szCs w:val="20"/>
        </w:rPr>
        <w:t>296, e successive modificazioni. Con decreto del Ministro dell’istruzione, dell’università e della ricerca sono fissati i termini per l’inserimento nelle predette graduatorie aggiuntive a decorrere dal primo aggiornamento utile</w:t>
      </w:r>
      <w:r w:rsidRPr="00EA2D81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. </w:t>
      </w:r>
      <w:r w:rsidRPr="00EA2D8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Sono prorogati, altresì, i termini per la costituzione dell’organico di potenziamento di cui all’art. 1 comma 95 della legge 13 luglio 2015 n. 107 anche per gli anni scolastici successivi </w:t>
      </w:r>
      <w:proofErr w:type="spellStart"/>
      <w:r w:rsidRPr="00EA2D81">
        <w:rPr>
          <w:rFonts w:ascii="Times New Roman" w:hAnsi="Times New Roman" w:cs="Times New Roman"/>
          <w:i/>
          <w:color w:val="000000"/>
          <w:sz w:val="20"/>
          <w:szCs w:val="20"/>
        </w:rPr>
        <w:t>all’a.s.</w:t>
      </w:r>
      <w:proofErr w:type="spellEnd"/>
      <w:r w:rsidRPr="00EA2D8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2015/2016 per il personale docente della scuola dell’infanzia e per il personale educativo.</w:t>
      </w:r>
      <w:r w:rsidRPr="00EA2D8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 xml:space="preserve"> Con successivo provvedimento del Ministero dell’Istruzione, dell’Università e della </w:t>
      </w:r>
      <w:r w:rsidRPr="00EA2D81">
        <w:rPr>
          <w:rFonts w:ascii="Times New Roman" w:hAnsi="Times New Roman" w:cs="Times New Roman"/>
          <w:i/>
          <w:color w:val="000000"/>
          <w:sz w:val="20"/>
          <w:szCs w:val="20"/>
        </w:rPr>
        <w:t>Ricerca</w:t>
      </w:r>
      <w:r w:rsidRPr="00EA2D8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 xml:space="preserve">, da adottare entro 120 giorni dalla data di entrata in vigore della presente legge, nel rispetto della procedura </w:t>
      </w:r>
      <w:proofErr w:type="spellStart"/>
      <w:r w:rsidRPr="00EA2D8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>autorizzatoria</w:t>
      </w:r>
      <w:proofErr w:type="spellEnd"/>
      <w:r w:rsidRPr="00EA2D8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 xml:space="preserve"> di cui all'artic</w:t>
      </w:r>
      <w:r w:rsidRPr="00EA2D8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olo 39, commi 3 e 3-bis, della legge 27 </w:t>
      </w:r>
      <w:proofErr w:type="gramStart"/>
      <w:r w:rsidRPr="00EA2D81">
        <w:rPr>
          <w:rFonts w:ascii="Times New Roman" w:hAnsi="Times New Roman" w:cs="Times New Roman"/>
          <w:i/>
          <w:color w:val="000000"/>
          <w:sz w:val="20"/>
          <w:szCs w:val="20"/>
        </w:rPr>
        <w:t>dicembre  1997</w:t>
      </w:r>
      <w:proofErr w:type="gramEnd"/>
      <w:r w:rsidRPr="00EA2D81">
        <w:rPr>
          <w:rFonts w:ascii="Times New Roman" w:hAnsi="Times New Roman" w:cs="Times New Roman"/>
          <w:i/>
          <w:color w:val="000000"/>
          <w:sz w:val="20"/>
          <w:szCs w:val="20"/>
        </w:rPr>
        <w:t>,  n.  449, </w:t>
      </w:r>
      <w:proofErr w:type="gramStart"/>
      <w:r w:rsidRPr="00EA2D8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>e  successive</w:t>
      </w:r>
      <w:proofErr w:type="gramEnd"/>
      <w:r w:rsidRPr="00EA2D8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 xml:space="preserve"> modificazioni, saranno individuati i criteri di ripartizione regionale dei posti, il cui numero complessivo non potrà </w:t>
      </w:r>
      <w:r w:rsidRPr="00EA2D81">
        <w:rPr>
          <w:rFonts w:ascii="Times New Roman" w:hAnsi="Times New Roman" w:cs="Times New Roman"/>
          <w:i/>
          <w:color w:val="000000"/>
          <w:sz w:val="20"/>
          <w:szCs w:val="20"/>
        </w:rPr>
        <w:t>c</w:t>
      </w:r>
      <w:r w:rsidR="005237B6" w:rsidRPr="00EA2D81">
        <w:rPr>
          <w:rFonts w:ascii="Times New Roman" w:hAnsi="Times New Roman" w:cs="Times New Roman"/>
          <w:i/>
          <w:color w:val="000000"/>
          <w:sz w:val="20"/>
          <w:szCs w:val="20"/>
        </w:rPr>
        <w:t>omunque essere inferiore alle 33</w:t>
      </w:r>
      <w:r w:rsidRPr="00EA2D8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>mila unità per il perso</w:t>
      </w:r>
      <w:r w:rsidRPr="00EA2D81">
        <w:rPr>
          <w:rFonts w:ascii="Times New Roman" w:hAnsi="Times New Roman" w:cs="Times New Roman"/>
          <w:i/>
          <w:color w:val="000000"/>
          <w:sz w:val="20"/>
          <w:szCs w:val="20"/>
        </w:rPr>
        <w:t>nale docente della scuola dell’i</w:t>
      </w:r>
      <w:r w:rsidRPr="00EA2D8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>nfanzia</w:t>
      </w:r>
      <w:r w:rsidRPr="00EA2D8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e della primaria</w:t>
      </w:r>
      <w:r w:rsidRPr="00EA2D8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 xml:space="preserve">, alle </w:t>
      </w:r>
      <w:r w:rsidRPr="00EA2D81">
        <w:rPr>
          <w:rFonts w:ascii="Times New Roman" w:hAnsi="Times New Roman" w:cs="Times New Roman"/>
          <w:i/>
          <w:color w:val="000000"/>
          <w:sz w:val="20"/>
          <w:szCs w:val="20"/>
        </w:rPr>
        <w:t>1</w:t>
      </w:r>
      <w:r w:rsidRPr="00EA2D8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>500 unità per il personale educativo</w:t>
      </w:r>
      <w:r w:rsidRPr="00EA2D81">
        <w:rPr>
          <w:rFonts w:ascii="Times New Roman" w:hAnsi="Times New Roman" w:cs="Times New Roman"/>
          <w:i/>
          <w:color w:val="000000"/>
          <w:sz w:val="20"/>
          <w:szCs w:val="20"/>
        </w:rPr>
        <w:t>, nonché saranno d</w:t>
      </w:r>
      <w:r w:rsidRPr="00EA2D8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>efiniti i termini e le modalità attuative delle assunzioni.</w:t>
      </w:r>
      <w:r w:rsidRPr="00EA2D81">
        <w:rPr>
          <w:rFonts w:ascii="Times New Roman" w:hAnsi="Times New Roman" w:cs="Times New Roman"/>
          <w:sz w:val="20"/>
          <w:szCs w:val="20"/>
        </w:rPr>
        <w:t>”</w:t>
      </w:r>
    </w:p>
    <w:p w:rsidR="00CC5CFC" w:rsidRPr="00EA2D81" w:rsidRDefault="00CC5CFC" w:rsidP="00CC5CFC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2D81">
        <w:rPr>
          <w:rFonts w:ascii="Times New Roman" w:hAnsi="Times New Roman" w:cs="Times New Roman"/>
          <w:sz w:val="20"/>
          <w:szCs w:val="20"/>
        </w:rPr>
        <w:t>All’art. 12, comma 2, inserire la lettera d): “</w:t>
      </w:r>
      <w:r w:rsidRPr="00EA2D81">
        <w:rPr>
          <w:rFonts w:ascii="Times New Roman" w:hAnsi="Times New Roman" w:cs="Times New Roman"/>
          <w:i/>
          <w:sz w:val="20"/>
          <w:szCs w:val="20"/>
        </w:rPr>
        <w:t>d) l’assunzione del personale per l’attivazione dell’anno terminale del sistema integrato, del personale educativo e dell’infanzia in organico potenziato.</w:t>
      </w:r>
      <w:r w:rsidRPr="00EA2D81">
        <w:rPr>
          <w:rFonts w:ascii="Times New Roman" w:hAnsi="Times New Roman" w:cs="Times New Roman"/>
          <w:sz w:val="20"/>
          <w:szCs w:val="20"/>
        </w:rPr>
        <w:t>”</w:t>
      </w:r>
    </w:p>
    <w:p w:rsidR="00CC5CFC" w:rsidRPr="00EA2D81" w:rsidRDefault="00CC5CFC" w:rsidP="00CC5CFC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5CFC" w:rsidRPr="00EA2D81" w:rsidRDefault="00CC5CFC" w:rsidP="00CC5C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37B6" w:rsidRPr="00EA2D81" w:rsidRDefault="005237B6" w:rsidP="005237B6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37B6" w:rsidRPr="00EA2D81" w:rsidRDefault="00A04316" w:rsidP="00A043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2D81">
        <w:rPr>
          <w:rFonts w:ascii="Times New Roman" w:hAnsi="Times New Roman" w:cs="Times New Roman"/>
          <w:sz w:val="18"/>
          <w:szCs w:val="18"/>
        </w:rPr>
        <w:t xml:space="preserve">La norma esercita la delega di cui al comma </w:t>
      </w:r>
      <w:r w:rsidR="005F66C6" w:rsidRPr="00EA2D81">
        <w:rPr>
          <w:rFonts w:ascii="Times New Roman" w:hAnsi="Times New Roman" w:cs="Times New Roman"/>
          <w:sz w:val="18"/>
          <w:szCs w:val="18"/>
        </w:rPr>
        <w:t>6 della lettera e)</w:t>
      </w:r>
      <w:r w:rsidRPr="00EA2D81">
        <w:rPr>
          <w:rFonts w:ascii="Times New Roman" w:hAnsi="Times New Roman" w:cs="Times New Roman"/>
          <w:sz w:val="18"/>
          <w:szCs w:val="18"/>
        </w:rPr>
        <w:t xml:space="preserve"> - </w:t>
      </w:r>
      <w:r w:rsidRPr="00EA2D81">
        <w:rPr>
          <w:rFonts w:ascii="Times New Roman" w:hAnsi="Times New Roman" w:cs="Times New Roman"/>
          <w:i/>
          <w:sz w:val="18"/>
          <w:szCs w:val="18"/>
        </w:rPr>
        <w:t>la copertura dei posti della scuola dell'infanzia per l'attuazione del piano di azione nazionale per il sistema integrato anche avvalendosi della graduatoria a esaurimento per il medesimo grado di istruzione come risultante alla data di entrata in vigore della presente legge</w:t>
      </w:r>
      <w:r w:rsidRPr="00EA2D81">
        <w:rPr>
          <w:rFonts w:ascii="Times New Roman" w:hAnsi="Times New Roman" w:cs="Times New Roman"/>
          <w:sz w:val="18"/>
          <w:szCs w:val="18"/>
        </w:rPr>
        <w:t xml:space="preserve"> - estesa anche al personale </w:t>
      </w:r>
      <w:r w:rsidR="007C241E" w:rsidRPr="00EA2D81">
        <w:rPr>
          <w:rFonts w:ascii="Times New Roman" w:hAnsi="Times New Roman" w:cs="Times New Roman"/>
          <w:sz w:val="18"/>
          <w:szCs w:val="18"/>
        </w:rPr>
        <w:t xml:space="preserve">della </w:t>
      </w:r>
      <w:r w:rsidRPr="00EA2D81">
        <w:rPr>
          <w:rFonts w:ascii="Times New Roman" w:hAnsi="Times New Roman" w:cs="Times New Roman"/>
          <w:sz w:val="18"/>
          <w:szCs w:val="18"/>
        </w:rPr>
        <w:t xml:space="preserve">primaria </w:t>
      </w:r>
      <w:r w:rsidR="00EA2D81">
        <w:rPr>
          <w:rFonts w:ascii="Times New Roman" w:hAnsi="Times New Roman" w:cs="Times New Roman"/>
          <w:sz w:val="18"/>
          <w:szCs w:val="18"/>
        </w:rPr>
        <w:t>da assumere in com</w:t>
      </w:r>
      <w:r w:rsidRPr="00EA2D81">
        <w:rPr>
          <w:rFonts w:ascii="Times New Roman" w:hAnsi="Times New Roman" w:cs="Times New Roman"/>
          <w:sz w:val="18"/>
          <w:szCs w:val="18"/>
        </w:rPr>
        <w:t xml:space="preserve">presenza nell’ultimo anno del sistema integrato. </w:t>
      </w:r>
      <w:r w:rsidR="00EA2D81">
        <w:rPr>
          <w:rFonts w:ascii="Times New Roman" w:hAnsi="Times New Roman" w:cs="Times New Roman"/>
          <w:sz w:val="18"/>
          <w:szCs w:val="18"/>
        </w:rPr>
        <w:t>La com</w:t>
      </w:r>
      <w:r w:rsidR="009F3A03" w:rsidRPr="00EA2D81">
        <w:rPr>
          <w:rFonts w:ascii="Times New Roman" w:hAnsi="Times New Roman" w:cs="Times New Roman"/>
          <w:sz w:val="18"/>
          <w:szCs w:val="18"/>
        </w:rPr>
        <w:t>presenza richiede un aumento degli organi</w:t>
      </w:r>
      <w:r w:rsidR="007C241E" w:rsidRPr="00EA2D81">
        <w:rPr>
          <w:rFonts w:ascii="Times New Roman" w:hAnsi="Times New Roman" w:cs="Times New Roman"/>
          <w:sz w:val="18"/>
          <w:szCs w:val="18"/>
        </w:rPr>
        <w:t xml:space="preserve">ci così come </w:t>
      </w:r>
      <w:r w:rsidR="009F3A03" w:rsidRPr="00EA2D81">
        <w:rPr>
          <w:rFonts w:ascii="Times New Roman" w:hAnsi="Times New Roman" w:cs="Times New Roman"/>
          <w:sz w:val="18"/>
          <w:szCs w:val="18"/>
        </w:rPr>
        <w:t>l’aumento dell’offerta dello Stato</w:t>
      </w:r>
      <w:r w:rsidR="007C241E" w:rsidRPr="00EA2D81">
        <w:rPr>
          <w:rFonts w:ascii="Times New Roman" w:hAnsi="Times New Roman" w:cs="Times New Roman"/>
          <w:sz w:val="18"/>
          <w:szCs w:val="18"/>
        </w:rPr>
        <w:t>, ivi incluso l’utilizzo del personale potenziato nell’infanzia.</w:t>
      </w:r>
    </w:p>
    <w:p w:rsidR="005237B6" w:rsidRPr="00EA2D81" w:rsidRDefault="005237B6" w:rsidP="005237B6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37B6" w:rsidRPr="00EA2D81" w:rsidRDefault="00476D90" w:rsidP="00C62EE7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2D81">
        <w:rPr>
          <w:rFonts w:ascii="Times New Roman" w:hAnsi="Times New Roman" w:cs="Times New Roman"/>
          <w:sz w:val="20"/>
          <w:szCs w:val="20"/>
        </w:rPr>
        <w:t>All’art. 9, dopo le parole “</w:t>
      </w:r>
      <w:r w:rsidRPr="00EA2D81">
        <w:rPr>
          <w:rFonts w:ascii="Times New Roman" w:hAnsi="Times New Roman" w:cs="Times New Roman"/>
          <w:i/>
          <w:sz w:val="20"/>
          <w:szCs w:val="20"/>
        </w:rPr>
        <w:t>finanziamenti pubblici</w:t>
      </w:r>
      <w:r w:rsidRPr="00EA2D81">
        <w:rPr>
          <w:rFonts w:ascii="Times New Roman" w:hAnsi="Times New Roman" w:cs="Times New Roman"/>
          <w:sz w:val="20"/>
          <w:szCs w:val="20"/>
        </w:rPr>
        <w:t>” inserire il seguente testo “</w:t>
      </w:r>
      <w:r w:rsidRPr="00EA2D81">
        <w:rPr>
          <w:rFonts w:ascii="Times New Roman" w:hAnsi="Times New Roman" w:cs="Times New Roman"/>
          <w:i/>
          <w:sz w:val="20"/>
          <w:szCs w:val="20"/>
        </w:rPr>
        <w:t xml:space="preserve">- che </w:t>
      </w:r>
      <w:r w:rsidRPr="00EA2D81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non può essere superiore al 25 per cento per cento del rispettivo costo medio rilevato a livello regionale -</w:t>
      </w:r>
      <w:r w:rsidRPr="00EA2D8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”</w:t>
      </w:r>
    </w:p>
    <w:p w:rsidR="005237B6" w:rsidRPr="00EA2D81" w:rsidRDefault="005237B6" w:rsidP="005237B6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37B6" w:rsidRPr="009F3A03" w:rsidRDefault="007C241E" w:rsidP="009F3A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2D81">
        <w:rPr>
          <w:rFonts w:ascii="Times New Roman" w:hAnsi="Times New Roman" w:cs="Times New Roman"/>
          <w:sz w:val="20"/>
          <w:szCs w:val="20"/>
        </w:rPr>
        <w:t>La norma stabilire il tetto massimo del costo in capo alle famiglie.</w:t>
      </w:r>
    </w:p>
    <w:p w:rsidR="005237B6" w:rsidRDefault="005237B6" w:rsidP="005237B6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37B6" w:rsidRDefault="005237B6" w:rsidP="00F32D17">
      <w:pPr>
        <w:pStyle w:val="NormaleWeb"/>
        <w:spacing w:before="0" w:beforeAutospacing="0" w:after="0" w:line="240" w:lineRule="atLeast"/>
        <w:jc w:val="both"/>
        <w:rPr>
          <w:sz w:val="20"/>
          <w:szCs w:val="20"/>
        </w:rPr>
      </w:pPr>
    </w:p>
    <w:p w:rsidR="007C241E" w:rsidRPr="00CC5CFC" w:rsidRDefault="007C241E" w:rsidP="00F32D17">
      <w:pPr>
        <w:pStyle w:val="NormaleWeb"/>
        <w:spacing w:before="0" w:beforeAutospacing="0" w:after="0" w:line="240" w:lineRule="atLeast"/>
        <w:jc w:val="both"/>
        <w:rPr>
          <w:b/>
          <w:sz w:val="20"/>
          <w:szCs w:val="20"/>
        </w:rPr>
      </w:pPr>
    </w:p>
    <w:p w:rsidR="00A03BE6" w:rsidRPr="00DC56C4" w:rsidRDefault="00A03BE6" w:rsidP="005D5470">
      <w:pPr>
        <w:spacing w:after="0" w:line="240" w:lineRule="auto"/>
        <w:jc w:val="both"/>
        <w:rPr>
          <w:rFonts w:ascii="Verdana" w:eastAsia="Times New Roman" w:hAnsi="Verdana"/>
          <w:smallCaps/>
          <w:sz w:val="20"/>
          <w:szCs w:val="20"/>
          <w:lang w:eastAsia="it-IT"/>
        </w:rPr>
      </w:pPr>
    </w:p>
    <w:sectPr w:rsidR="00A03BE6" w:rsidRPr="00DC56C4" w:rsidSect="002415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1B2050E"/>
    <w:multiLevelType w:val="hybridMultilevel"/>
    <w:tmpl w:val="497B6A2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2DDE68"/>
    <w:multiLevelType w:val="hybridMultilevel"/>
    <w:tmpl w:val="4974784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6C67476"/>
    <w:multiLevelType w:val="hybridMultilevel"/>
    <w:tmpl w:val="5472F0B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D65C1AC"/>
    <w:multiLevelType w:val="hybridMultilevel"/>
    <w:tmpl w:val="DFD63B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C259BD7"/>
    <w:multiLevelType w:val="hybridMultilevel"/>
    <w:tmpl w:val="FF25280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3193174"/>
    <w:multiLevelType w:val="multilevel"/>
    <w:tmpl w:val="B382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B2977"/>
    <w:multiLevelType w:val="multilevel"/>
    <w:tmpl w:val="7E90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B60D00"/>
    <w:multiLevelType w:val="multilevel"/>
    <w:tmpl w:val="B0DC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BBBFA3"/>
    <w:multiLevelType w:val="hybridMultilevel"/>
    <w:tmpl w:val="818C7AF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FE4529D"/>
    <w:multiLevelType w:val="hybridMultilevel"/>
    <w:tmpl w:val="452E89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10673"/>
    <w:multiLevelType w:val="multilevel"/>
    <w:tmpl w:val="4DFE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77BC35"/>
    <w:multiLevelType w:val="hybridMultilevel"/>
    <w:tmpl w:val="B782B33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3FC6AB0"/>
    <w:multiLevelType w:val="hybridMultilevel"/>
    <w:tmpl w:val="780EE68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50057EC"/>
    <w:multiLevelType w:val="hybridMultilevel"/>
    <w:tmpl w:val="430464C2"/>
    <w:lvl w:ilvl="0" w:tplc="0F9E6B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C67A8"/>
    <w:multiLevelType w:val="hybridMultilevel"/>
    <w:tmpl w:val="5FF9EDE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9"/>
  </w:num>
  <w:num w:numId="6">
    <w:abstractNumId w:val="14"/>
  </w:num>
  <w:num w:numId="7">
    <w:abstractNumId w:val="3"/>
  </w:num>
  <w:num w:numId="8">
    <w:abstractNumId w:val="4"/>
  </w:num>
  <w:num w:numId="9">
    <w:abstractNumId w:val="0"/>
  </w:num>
  <w:num w:numId="10">
    <w:abstractNumId w:val="12"/>
  </w:num>
  <w:num w:numId="11">
    <w:abstractNumId w:val="1"/>
  </w:num>
  <w:num w:numId="12">
    <w:abstractNumId w:val="2"/>
  </w:num>
  <w:num w:numId="13">
    <w:abstractNumId w:val="8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22AD1"/>
    <w:rsid w:val="00022AD1"/>
    <w:rsid w:val="00042E4D"/>
    <w:rsid w:val="00060011"/>
    <w:rsid w:val="0006141E"/>
    <w:rsid w:val="000A7F76"/>
    <w:rsid w:val="000D5172"/>
    <w:rsid w:val="000F3EEF"/>
    <w:rsid w:val="00101057"/>
    <w:rsid w:val="001331F3"/>
    <w:rsid w:val="0014461E"/>
    <w:rsid w:val="001515D2"/>
    <w:rsid w:val="0015271D"/>
    <w:rsid w:val="0016056B"/>
    <w:rsid w:val="001950D1"/>
    <w:rsid w:val="001C0F5B"/>
    <w:rsid w:val="001C2B71"/>
    <w:rsid w:val="002013D7"/>
    <w:rsid w:val="00202B15"/>
    <w:rsid w:val="00222601"/>
    <w:rsid w:val="0024151E"/>
    <w:rsid w:val="00246113"/>
    <w:rsid w:val="0027292D"/>
    <w:rsid w:val="00277A0D"/>
    <w:rsid w:val="002B4E13"/>
    <w:rsid w:val="002C29C8"/>
    <w:rsid w:val="003110ED"/>
    <w:rsid w:val="00326DA4"/>
    <w:rsid w:val="003434AD"/>
    <w:rsid w:val="0037516B"/>
    <w:rsid w:val="0038401E"/>
    <w:rsid w:val="003B5A04"/>
    <w:rsid w:val="003C4DBE"/>
    <w:rsid w:val="003D565D"/>
    <w:rsid w:val="00406E40"/>
    <w:rsid w:val="00476B9A"/>
    <w:rsid w:val="00476D90"/>
    <w:rsid w:val="004D3D11"/>
    <w:rsid w:val="004E728D"/>
    <w:rsid w:val="00522A15"/>
    <w:rsid w:val="005237B6"/>
    <w:rsid w:val="00530D2C"/>
    <w:rsid w:val="005D5470"/>
    <w:rsid w:val="005F5770"/>
    <w:rsid w:val="005F66C6"/>
    <w:rsid w:val="006A0756"/>
    <w:rsid w:val="007021C4"/>
    <w:rsid w:val="00704138"/>
    <w:rsid w:val="00716D63"/>
    <w:rsid w:val="00751A26"/>
    <w:rsid w:val="00754E2F"/>
    <w:rsid w:val="007734C5"/>
    <w:rsid w:val="007B2AE1"/>
    <w:rsid w:val="007C0958"/>
    <w:rsid w:val="007C241E"/>
    <w:rsid w:val="007F6077"/>
    <w:rsid w:val="0083224A"/>
    <w:rsid w:val="0087704D"/>
    <w:rsid w:val="0089120E"/>
    <w:rsid w:val="008A29EF"/>
    <w:rsid w:val="008E3AC3"/>
    <w:rsid w:val="00917F34"/>
    <w:rsid w:val="00921E4F"/>
    <w:rsid w:val="00992FFC"/>
    <w:rsid w:val="00995B72"/>
    <w:rsid w:val="009F3A03"/>
    <w:rsid w:val="00A03BE6"/>
    <w:rsid w:val="00A04316"/>
    <w:rsid w:val="00A20E78"/>
    <w:rsid w:val="00A31E43"/>
    <w:rsid w:val="00A34915"/>
    <w:rsid w:val="00A5094A"/>
    <w:rsid w:val="00A62572"/>
    <w:rsid w:val="00A662A9"/>
    <w:rsid w:val="00AB3FA1"/>
    <w:rsid w:val="00AE1CF1"/>
    <w:rsid w:val="00B668C5"/>
    <w:rsid w:val="00B75D28"/>
    <w:rsid w:val="00BA4E14"/>
    <w:rsid w:val="00BB4BF0"/>
    <w:rsid w:val="00BB7BA3"/>
    <w:rsid w:val="00BD40DD"/>
    <w:rsid w:val="00C06365"/>
    <w:rsid w:val="00C446CC"/>
    <w:rsid w:val="00C45FDA"/>
    <w:rsid w:val="00C62EE7"/>
    <w:rsid w:val="00C6376D"/>
    <w:rsid w:val="00CA4B1B"/>
    <w:rsid w:val="00CC5CFC"/>
    <w:rsid w:val="00D31E00"/>
    <w:rsid w:val="00D76E35"/>
    <w:rsid w:val="00D848EF"/>
    <w:rsid w:val="00D964F3"/>
    <w:rsid w:val="00DC60DF"/>
    <w:rsid w:val="00DD47CB"/>
    <w:rsid w:val="00DD501F"/>
    <w:rsid w:val="00DF683F"/>
    <w:rsid w:val="00E013B2"/>
    <w:rsid w:val="00E6574D"/>
    <w:rsid w:val="00EA2D81"/>
    <w:rsid w:val="00EB117E"/>
    <w:rsid w:val="00EC157A"/>
    <w:rsid w:val="00ED489D"/>
    <w:rsid w:val="00ED613F"/>
    <w:rsid w:val="00ED7F36"/>
    <w:rsid w:val="00F20744"/>
    <w:rsid w:val="00F32D17"/>
    <w:rsid w:val="00F54160"/>
    <w:rsid w:val="00F779FC"/>
    <w:rsid w:val="00F77DAE"/>
    <w:rsid w:val="00F82A95"/>
    <w:rsid w:val="00F86908"/>
    <w:rsid w:val="00FB2945"/>
    <w:rsid w:val="00FC0E80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0A5C9-D0B3-4015-9733-2538386D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AD1"/>
  </w:style>
  <w:style w:type="paragraph" w:styleId="Titolo2">
    <w:name w:val="heading 2"/>
    <w:basedOn w:val="Normale"/>
    <w:link w:val="Titolo2Carattere"/>
    <w:uiPriority w:val="9"/>
    <w:qFormat/>
    <w:rsid w:val="00022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22AD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022AD1"/>
    <w:rPr>
      <w:b/>
      <w:bCs/>
    </w:rPr>
  </w:style>
  <w:style w:type="paragraph" w:styleId="NormaleWeb">
    <w:name w:val="Normal (Web)"/>
    <w:basedOn w:val="Normale"/>
    <w:uiPriority w:val="99"/>
    <w:unhideWhenUsed/>
    <w:rsid w:val="00022AD1"/>
    <w:pPr>
      <w:spacing w:before="100" w:beforeAutospacing="1" w:after="192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22AD1"/>
    <w:rPr>
      <w:strike w:val="0"/>
      <w:dstrike w:val="0"/>
      <w:color w:val="791900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022AD1"/>
    <w:rPr>
      <w:i/>
      <w:iCs/>
    </w:rPr>
  </w:style>
  <w:style w:type="paragraph" w:styleId="Paragrafoelenco">
    <w:name w:val="List Paragraph"/>
    <w:basedOn w:val="Normale"/>
    <w:uiPriority w:val="34"/>
    <w:qFormat/>
    <w:rsid w:val="00022AD1"/>
    <w:pPr>
      <w:ind w:left="720"/>
      <w:contextualSpacing/>
    </w:pPr>
  </w:style>
  <w:style w:type="paragraph" w:customStyle="1" w:styleId="Default">
    <w:name w:val="Default"/>
    <w:rsid w:val="00022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22AD1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022AD1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022AD1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022AD1"/>
    <w:rPr>
      <w:color w:val="auto"/>
    </w:rPr>
  </w:style>
  <w:style w:type="paragraph" w:customStyle="1" w:styleId="CM8">
    <w:name w:val="CM8"/>
    <w:basedOn w:val="Default"/>
    <w:next w:val="Default"/>
    <w:uiPriority w:val="99"/>
    <w:rsid w:val="00022AD1"/>
    <w:pPr>
      <w:spacing w:line="25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022AD1"/>
    <w:pPr>
      <w:spacing w:line="258" w:lineRule="atLeast"/>
    </w:pPr>
    <w:rPr>
      <w:color w:val="auto"/>
    </w:rPr>
  </w:style>
  <w:style w:type="paragraph" w:customStyle="1" w:styleId="CM52">
    <w:name w:val="CM52"/>
    <w:basedOn w:val="Default"/>
    <w:next w:val="Default"/>
    <w:uiPriority w:val="99"/>
    <w:rsid w:val="00022AD1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022AD1"/>
    <w:pPr>
      <w:spacing w:line="251" w:lineRule="atLeast"/>
    </w:pPr>
    <w:rPr>
      <w:color w:val="auto"/>
    </w:rPr>
  </w:style>
  <w:style w:type="paragraph" w:customStyle="1" w:styleId="CM61">
    <w:name w:val="CM61"/>
    <w:basedOn w:val="Default"/>
    <w:next w:val="Default"/>
    <w:uiPriority w:val="99"/>
    <w:rsid w:val="00022AD1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022AD1"/>
    <w:pPr>
      <w:spacing w:line="240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022AD1"/>
    <w:pPr>
      <w:spacing w:line="238" w:lineRule="atLeast"/>
    </w:pPr>
    <w:rPr>
      <w:color w:val="auto"/>
    </w:rPr>
  </w:style>
  <w:style w:type="paragraph" w:customStyle="1" w:styleId="CM59">
    <w:name w:val="CM59"/>
    <w:basedOn w:val="Default"/>
    <w:next w:val="Default"/>
    <w:uiPriority w:val="99"/>
    <w:rsid w:val="00022AD1"/>
    <w:rPr>
      <w:color w:val="auto"/>
    </w:rPr>
  </w:style>
  <w:style w:type="paragraph" w:customStyle="1" w:styleId="CM63">
    <w:name w:val="CM63"/>
    <w:basedOn w:val="Default"/>
    <w:next w:val="Default"/>
    <w:uiPriority w:val="99"/>
    <w:rsid w:val="00022AD1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022AD1"/>
    <w:pPr>
      <w:spacing w:line="23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022AD1"/>
    <w:pPr>
      <w:spacing w:line="23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022AD1"/>
    <w:pPr>
      <w:spacing w:line="238" w:lineRule="atLeast"/>
    </w:pPr>
    <w:rPr>
      <w:color w:val="auto"/>
    </w:rPr>
  </w:style>
  <w:style w:type="paragraph" w:customStyle="1" w:styleId="CM74">
    <w:name w:val="CM74"/>
    <w:basedOn w:val="Default"/>
    <w:next w:val="Default"/>
    <w:uiPriority w:val="99"/>
    <w:rsid w:val="00022AD1"/>
    <w:rPr>
      <w:color w:val="auto"/>
    </w:rPr>
  </w:style>
  <w:style w:type="paragraph" w:customStyle="1" w:styleId="CM1">
    <w:name w:val="CM1"/>
    <w:basedOn w:val="Default"/>
    <w:next w:val="Default"/>
    <w:uiPriority w:val="99"/>
    <w:rsid w:val="00022AD1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022AD1"/>
    <w:pPr>
      <w:spacing w:line="240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022AD1"/>
    <w:pPr>
      <w:spacing w:line="240" w:lineRule="atLeast"/>
    </w:pPr>
    <w:rPr>
      <w:color w:val="auto"/>
    </w:rPr>
  </w:style>
  <w:style w:type="paragraph" w:customStyle="1" w:styleId="CM60">
    <w:name w:val="CM60"/>
    <w:basedOn w:val="Default"/>
    <w:next w:val="Default"/>
    <w:uiPriority w:val="99"/>
    <w:rsid w:val="00022AD1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022AD1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022AD1"/>
    <w:pPr>
      <w:spacing w:line="238" w:lineRule="atLeast"/>
    </w:pPr>
    <w:rPr>
      <w:color w:val="auto"/>
    </w:rPr>
  </w:style>
  <w:style w:type="paragraph" w:customStyle="1" w:styleId="CM65">
    <w:name w:val="CM65"/>
    <w:basedOn w:val="Default"/>
    <w:next w:val="Default"/>
    <w:uiPriority w:val="99"/>
    <w:rsid w:val="00022AD1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022AD1"/>
    <w:pPr>
      <w:spacing w:line="23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022AD1"/>
    <w:pPr>
      <w:spacing w:line="240" w:lineRule="atLeast"/>
    </w:pPr>
    <w:rPr>
      <w:color w:val="auto"/>
    </w:rPr>
  </w:style>
  <w:style w:type="paragraph" w:customStyle="1" w:styleId="CM66">
    <w:name w:val="CM66"/>
    <w:basedOn w:val="Default"/>
    <w:next w:val="Default"/>
    <w:uiPriority w:val="99"/>
    <w:rsid w:val="00022AD1"/>
    <w:rPr>
      <w:color w:val="auto"/>
    </w:rPr>
  </w:style>
  <w:style w:type="paragraph" w:customStyle="1" w:styleId="CM71">
    <w:name w:val="CM71"/>
    <w:basedOn w:val="Default"/>
    <w:next w:val="Default"/>
    <w:uiPriority w:val="99"/>
    <w:rsid w:val="00022AD1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022AD1"/>
    <w:rPr>
      <w:color w:val="auto"/>
    </w:rPr>
  </w:style>
  <w:style w:type="paragraph" w:customStyle="1" w:styleId="CM45">
    <w:name w:val="CM45"/>
    <w:basedOn w:val="Default"/>
    <w:next w:val="Default"/>
    <w:uiPriority w:val="99"/>
    <w:rsid w:val="00022AD1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022AD1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022AD1"/>
    <w:pPr>
      <w:spacing w:line="291" w:lineRule="atLeast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022AD1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022AD1"/>
    <w:rPr>
      <w:color w:val="auto"/>
    </w:rPr>
  </w:style>
  <w:style w:type="paragraph" w:customStyle="1" w:styleId="CM3">
    <w:name w:val="CM3"/>
    <w:basedOn w:val="Default"/>
    <w:next w:val="Default"/>
    <w:uiPriority w:val="99"/>
    <w:rsid w:val="00022AD1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022AD1"/>
    <w:rPr>
      <w:color w:val="auto"/>
    </w:rPr>
  </w:style>
  <w:style w:type="paragraph" w:customStyle="1" w:styleId="CM2">
    <w:name w:val="CM2"/>
    <w:basedOn w:val="Default"/>
    <w:next w:val="Default"/>
    <w:uiPriority w:val="99"/>
    <w:rsid w:val="00022AD1"/>
    <w:pPr>
      <w:spacing w:line="293" w:lineRule="atLeast"/>
    </w:pPr>
    <w:rPr>
      <w:color w:val="auto"/>
    </w:rPr>
  </w:style>
  <w:style w:type="paragraph" w:customStyle="1" w:styleId="CM64">
    <w:name w:val="CM64"/>
    <w:basedOn w:val="Default"/>
    <w:next w:val="Default"/>
    <w:uiPriority w:val="99"/>
    <w:rsid w:val="00022AD1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022AD1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022AD1"/>
    <w:pPr>
      <w:spacing w:line="288" w:lineRule="atLeast"/>
    </w:pPr>
    <w:rPr>
      <w:color w:val="auto"/>
    </w:rPr>
  </w:style>
  <w:style w:type="paragraph" w:customStyle="1" w:styleId="CM35">
    <w:name w:val="CM35"/>
    <w:basedOn w:val="Default"/>
    <w:next w:val="Default"/>
    <w:uiPriority w:val="99"/>
    <w:rsid w:val="00022AD1"/>
    <w:rPr>
      <w:color w:val="auto"/>
    </w:rPr>
  </w:style>
  <w:style w:type="paragraph" w:customStyle="1" w:styleId="CM56">
    <w:name w:val="CM56"/>
    <w:basedOn w:val="Default"/>
    <w:next w:val="Default"/>
    <w:uiPriority w:val="99"/>
    <w:rsid w:val="00022AD1"/>
    <w:rPr>
      <w:color w:val="auto"/>
    </w:rPr>
  </w:style>
  <w:style w:type="paragraph" w:customStyle="1" w:styleId="CM57">
    <w:name w:val="CM57"/>
    <w:basedOn w:val="Default"/>
    <w:next w:val="Default"/>
    <w:uiPriority w:val="99"/>
    <w:rsid w:val="00022AD1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022AD1"/>
    <w:rPr>
      <w:color w:val="auto"/>
    </w:rPr>
  </w:style>
  <w:style w:type="paragraph" w:customStyle="1" w:styleId="CM54">
    <w:name w:val="CM54"/>
    <w:basedOn w:val="Default"/>
    <w:next w:val="Default"/>
    <w:uiPriority w:val="99"/>
    <w:rsid w:val="00022AD1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022AD1"/>
    <w:pPr>
      <w:spacing w:line="260" w:lineRule="atLeast"/>
    </w:pPr>
    <w:rPr>
      <w:color w:val="auto"/>
    </w:rPr>
  </w:style>
  <w:style w:type="paragraph" w:customStyle="1" w:styleId="CM51">
    <w:name w:val="CM51"/>
    <w:basedOn w:val="Default"/>
    <w:next w:val="Default"/>
    <w:uiPriority w:val="99"/>
    <w:rsid w:val="00022AD1"/>
    <w:rPr>
      <w:color w:val="auto"/>
    </w:rPr>
  </w:style>
  <w:style w:type="paragraph" w:customStyle="1" w:styleId="CM55">
    <w:name w:val="CM55"/>
    <w:basedOn w:val="Default"/>
    <w:next w:val="Default"/>
    <w:uiPriority w:val="99"/>
    <w:rsid w:val="00022AD1"/>
    <w:rPr>
      <w:color w:val="auto"/>
    </w:rPr>
  </w:style>
  <w:style w:type="paragraph" w:customStyle="1" w:styleId="CM100">
    <w:name w:val="CM100"/>
    <w:basedOn w:val="Default"/>
    <w:next w:val="Default"/>
    <w:uiPriority w:val="99"/>
    <w:rsid w:val="00022AD1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022AD1"/>
    <w:pPr>
      <w:spacing w:line="240" w:lineRule="atLeast"/>
    </w:pPr>
    <w:rPr>
      <w:color w:val="auto"/>
    </w:rPr>
  </w:style>
  <w:style w:type="paragraph" w:customStyle="1" w:styleId="CM97">
    <w:name w:val="CM97"/>
    <w:basedOn w:val="Default"/>
    <w:next w:val="Default"/>
    <w:uiPriority w:val="99"/>
    <w:rsid w:val="00022AD1"/>
    <w:rPr>
      <w:color w:val="auto"/>
    </w:rPr>
  </w:style>
  <w:style w:type="paragraph" w:customStyle="1" w:styleId="CM98">
    <w:name w:val="CM98"/>
    <w:basedOn w:val="Default"/>
    <w:next w:val="Default"/>
    <w:uiPriority w:val="99"/>
    <w:rsid w:val="00022AD1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022AD1"/>
    <w:pPr>
      <w:spacing w:line="240" w:lineRule="atLeast"/>
    </w:pPr>
    <w:rPr>
      <w:color w:val="auto"/>
    </w:rPr>
  </w:style>
  <w:style w:type="paragraph" w:customStyle="1" w:styleId="CM103">
    <w:name w:val="CM103"/>
    <w:basedOn w:val="Default"/>
    <w:next w:val="Default"/>
    <w:uiPriority w:val="99"/>
    <w:rsid w:val="00022AD1"/>
    <w:rPr>
      <w:color w:val="auto"/>
    </w:rPr>
  </w:style>
  <w:style w:type="paragraph" w:customStyle="1" w:styleId="CM104">
    <w:name w:val="CM104"/>
    <w:basedOn w:val="Default"/>
    <w:next w:val="Default"/>
    <w:uiPriority w:val="99"/>
    <w:rsid w:val="00022AD1"/>
    <w:rPr>
      <w:color w:val="auto"/>
    </w:rPr>
  </w:style>
  <w:style w:type="paragraph" w:customStyle="1" w:styleId="CM96">
    <w:name w:val="CM96"/>
    <w:basedOn w:val="Default"/>
    <w:next w:val="Default"/>
    <w:uiPriority w:val="99"/>
    <w:rsid w:val="00022AD1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022AD1"/>
    <w:pPr>
      <w:spacing w:line="238" w:lineRule="atLeast"/>
    </w:pPr>
    <w:rPr>
      <w:color w:val="auto"/>
    </w:rPr>
  </w:style>
  <w:style w:type="paragraph" w:customStyle="1" w:styleId="CM68">
    <w:name w:val="CM68"/>
    <w:basedOn w:val="Default"/>
    <w:next w:val="Default"/>
    <w:uiPriority w:val="99"/>
    <w:rsid w:val="00022AD1"/>
    <w:rPr>
      <w:color w:val="auto"/>
    </w:rPr>
  </w:style>
  <w:style w:type="paragraph" w:customStyle="1" w:styleId="CM62">
    <w:name w:val="CM62"/>
    <w:basedOn w:val="Default"/>
    <w:next w:val="Default"/>
    <w:uiPriority w:val="99"/>
    <w:rsid w:val="00022AD1"/>
    <w:rPr>
      <w:color w:val="auto"/>
    </w:rPr>
  </w:style>
  <w:style w:type="paragraph" w:customStyle="1" w:styleId="CM67">
    <w:name w:val="CM67"/>
    <w:basedOn w:val="Default"/>
    <w:next w:val="Default"/>
    <w:uiPriority w:val="99"/>
    <w:rsid w:val="00022AD1"/>
    <w:rPr>
      <w:color w:val="auto"/>
    </w:rPr>
  </w:style>
  <w:style w:type="paragraph" w:customStyle="1" w:styleId="CM69">
    <w:name w:val="CM69"/>
    <w:basedOn w:val="Default"/>
    <w:next w:val="Default"/>
    <w:uiPriority w:val="99"/>
    <w:rsid w:val="00022AD1"/>
    <w:rPr>
      <w:color w:val="auto"/>
    </w:rPr>
  </w:style>
  <w:style w:type="paragraph" w:customStyle="1" w:styleId="CM5">
    <w:name w:val="CM5"/>
    <w:basedOn w:val="Default"/>
    <w:next w:val="Default"/>
    <w:uiPriority w:val="99"/>
    <w:rsid w:val="00022AD1"/>
    <w:pPr>
      <w:spacing w:line="293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"/>
    <w:next w:val="Default"/>
    <w:uiPriority w:val="99"/>
    <w:rsid w:val="00022AD1"/>
    <w:rPr>
      <w:rFonts w:ascii="Arial" w:hAnsi="Arial" w:cs="Arial"/>
      <w:color w:val="auto"/>
    </w:rPr>
  </w:style>
  <w:style w:type="paragraph" w:customStyle="1" w:styleId="CM53">
    <w:name w:val="CM53"/>
    <w:basedOn w:val="Default"/>
    <w:next w:val="Default"/>
    <w:uiPriority w:val="99"/>
    <w:rsid w:val="00022AD1"/>
    <w:rPr>
      <w:rFonts w:ascii="Arial" w:hAnsi="Arial" w:cs="Arial"/>
      <w:color w:val="auto"/>
    </w:rPr>
  </w:style>
  <w:style w:type="paragraph" w:customStyle="1" w:styleId="CM31">
    <w:name w:val="CM31"/>
    <w:basedOn w:val="Default"/>
    <w:next w:val="Default"/>
    <w:uiPriority w:val="99"/>
    <w:rsid w:val="00022AD1"/>
    <w:pPr>
      <w:spacing w:line="240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022AD1"/>
    <w:pPr>
      <w:spacing w:line="26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022AD1"/>
    <w:rPr>
      <w:color w:val="auto"/>
    </w:rPr>
  </w:style>
  <w:style w:type="paragraph" w:customStyle="1" w:styleId="CM37">
    <w:name w:val="CM37"/>
    <w:basedOn w:val="Default"/>
    <w:next w:val="Default"/>
    <w:uiPriority w:val="99"/>
    <w:rsid w:val="00022AD1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022AD1"/>
    <w:pPr>
      <w:spacing w:line="263" w:lineRule="atLeast"/>
    </w:pPr>
    <w:rPr>
      <w:color w:val="auto"/>
    </w:rPr>
  </w:style>
  <w:style w:type="character" w:customStyle="1" w:styleId="Collegamentoipertestuale15">
    <w:name w:val="Collegamento ipertestuale15"/>
    <w:basedOn w:val="Carpredefinitoparagrafo"/>
    <w:rsid w:val="00022AD1"/>
    <w:rPr>
      <w:strike w:val="0"/>
      <w:dstrike w:val="0"/>
      <w:color w:val="000000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7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0168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0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era.it/leg17/682?atto=383&amp;tipoatto=Atto&amp;leg=17&amp;tab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FD153-281A-4E7F-A9A8-4C1449B5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</dc:creator>
  <cp:lastModifiedBy>Utente Windows</cp:lastModifiedBy>
  <cp:revision>73</cp:revision>
  <dcterms:created xsi:type="dcterms:W3CDTF">2017-01-21T15:34:00Z</dcterms:created>
  <dcterms:modified xsi:type="dcterms:W3CDTF">2017-02-02T08:39:00Z</dcterms:modified>
</cp:coreProperties>
</file>